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上海理工大学师生学术共同体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项目</w:t>
      </w:r>
      <w:r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考核和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资助办法</w:t>
      </w:r>
    </w:p>
    <w:bookmarkEnd w:id="0"/>
    <w:p>
      <w:pPr>
        <w:widowControl/>
        <w:shd w:val="clear" w:color="auto" w:fill="FFFFFF"/>
        <w:spacing w:line="518" w:lineRule="atLeast"/>
        <w:jc w:val="center"/>
        <w:rPr>
          <w:rFonts w:hint="eastAsia" w:ascii="Times New Roman" w:hAnsi="Times New Roman" w:eastAsia="黑体" w:cs="Times New Roman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一、项目执行内容和流程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1．研究生导师与其指导研究生作为学术共同体，赴境外开展为期3~5周高水平科学合作研究和学术交流活动；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2．出发前，由研究生导师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（项目负责人）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填报出访计划表，项目结束回国后2周内，填报出访情况汇报表交至国际交流处。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二、考核方法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1． 由项目负责人填报《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上海理工大学师生学术共同体项目出访情况汇报表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》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（见附件）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，纸质版由学院签字盖章后报国际交流处；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2．国际交流处会同研究生院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组织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审核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项目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出访情况，考核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项目成果及交流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内容（应与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申请书、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计划表一致）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出访成果及预期成果。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3．考核通过后按港澳台地区（0.5万元/人）、周边国家（1万元/人）、其他国家（教师1.5万/人，学生1.0万元/人）予以资助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三、经费资助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方式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1．资助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费用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以报销的形式进教师公务卡和学生卡。须提供：机票（含登机牌）、住宿凭证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项目计划表和出访情况汇报表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外办批文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、出国小结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等材料；学生还须提供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《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研究生国（境）外学习交流项目申请表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》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2．教师出访须按因公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出国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方式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办理。</w:t>
      </w:r>
    </w:p>
    <w:p>
      <w:pPr>
        <w:widowControl/>
        <w:shd w:val="clear" w:color="auto" w:fill="FFFFFF"/>
        <w:spacing w:line="360" w:lineRule="auto"/>
        <w:ind w:firstLine="460" w:firstLineChars="200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备注：项目成员在国外访问期间如有违反外事纪律、当地法律法规及我校财务报销制度等情况，将取消其此次项目资助资格及后续项目的申请。</w:t>
      </w:r>
    </w:p>
    <w:p>
      <w:pPr>
        <w:widowControl/>
        <w:shd w:val="clear" w:color="auto" w:fill="FFFFFF"/>
        <w:spacing w:line="360" w:lineRule="auto"/>
        <w:ind w:firstLine="460" w:firstLineChars="200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360" w:lineRule="auto"/>
        <w:ind w:firstLine="460" w:firstLineChars="200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附件：《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上海理工大学师生学术共同体项目出访情况汇报表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》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C8684E"/>
    <w:rsid w:val="00025B4D"/>
    <w:rsid w:val="000A77A8"/>
    <w:rsid w:val="00387FF1"/>
    <w:rsid w:val="004A07D1"/>
    <w:rsid w:val="00A12D8D"/>
    <w:rsid w:val="00A41009"/>
    <w:rsid w:val="00C8684E"/>
    <w:rsid w:val="00D633AB"/>
    <w:rsid w:val="00EE016D"/>
    <w:rsid w:val="5B215853"/>
    <w:rsid w:val="5C7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6"/>
    <w:autoRedefine/>
    <w:qFormat/>
    <w:uiPriority w:val="0"/>
  </w:style>
  <w:style w:type="character" w:customStyle="1" w:styleId="11">
    <w:name w:val="arti_update"/>
    <w:basedOn w:val="6"/>
    <w:autoRedefine/>
    <w:qFormat/>
    <w:uiPriority w:val="0"/>
  </w:style>
  <w:style w:type="character" w:customStyle="1" w:styleId="12">
    <w:name w:val="arti_views"/>
    <w:basedOn w:val="6"/>
    <w:uiPriority w:val="0"/>
  </w:style>
  <w:style w:type="character" w:customStyle="1" w:styleId="13">
    <w:name w:val="wp_visitcount"/>
    <w:basedOn w:val="6"/>
    <w:uiPriority w:val="0"/>
  </w:style>
  <w:style w:type="paragraph" w:customStyle="1" w:styleId="14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764</Characters>
  <Lines>6</Lines>
  <Paragraphs>1</Paragraphs>
  <TotalTime>4</TotalTime>
  <ScaleCrop>false</ScaleCrop>
  <LinksUpToDate>false</LinksUpToDate>
  <CharactersWithSpaces>832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2023-05-06T10:50:00Z</dcterms:created>
  <dc:creator>555 555</dc:creator>
  <cp:lastModifiedBy>张瀚心</cp:lastModifiedBy>
  <dcterms:modified xsi:type="dcterms:W3CDTF">2024-02-23T06:46:44Z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1712A62DAA314C8AB475722293A995E1_13</vt:lpwstr>
  </property>
</Properties>
</file>